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08" w:lineRule="auto"/>
        <w:ind w:right="0" w:rightChars="0"/>
        <w:jc w:val="center"/>
        <w:textAlignment w:val="auto"/>
        <w:outlineLvl w:val="9"/>
        <w:rPr>
          <w:rFonts w:hint="eastAsia"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  <w:lang w:eastAsia="zh-CN"/>
        </w:rPr>
        <w:t>杭州电子科技大学</w:t>
      </w:r>
      <w:r>
        <w:rPr>
          <w:rFonts w:hint="eastAsia" w:ascii="宋体" w:hAnsi="宋体"/>
          <w:b/>
          <w:bCs/>
          <w:sz w:val="28"/>
          <w:szCs w:val="28"/>
        </w:rPr>
        <w:t>201</w:t>
      </w:r>
      <w:r>
        <w:rPr>
          <w:rFonts w:hint="eastAsia" w:ascii="宋体" w:hAnsi="宋体"/>
          <w:b/>
          <w:bCs/>
          <w:sz w:val="28"/>
          <w:szCs w:val="28"/>
          <w:lang w:val="en-US" w:eastAsia="zh-CN"/>
        </w:rPr>
        <w:t>7</w:t>
      </w:r>
      <w:r>
        <w:rPr>
          <w:rFonts w:hint="eastAsia" w:ascii="宋体" w:hAnsi="宋体"/>
          <w:b/>
          <w:bCs/>
          <w:sz w:val="28"/>
          <w:szCs w:val="28"/>
        </w:rPr>
        <w:t>年MBA招生复试规则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88" w:lineRule="auto"/>
        <w:ind w:left="0" w:leftChars="0" w:right="0" w:rightChars="0" w:firstLine="480" w:firstLineChars="200"/>
        <w:textAlignment w:val="auto"/>
        <w:outlineLvl w:val="9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根据教育部关于MBA入学考试改革的要求，我校对符合教育部文件规定</w:t>
      </w:r>
      <w:r>
        <w:rPr>
          <w:rFonts w:hint="eastAsia" w:ascii="宋体" w:hAnsi="宋体"/>
          <w:sz w:val="21"/>
          <w:szCs w:val="21"/>
          <w:lang w:eastAsia="zh-CN"/>
        </w:rPr>
        <w:t>、</w:t>
      </w:r>
      <w:r>
        <w:rPr>
          <w:rFonts w:hint="eastAsia" w:ascii="宋体" w:hAnsi="宋体"/>
          <w:sz w:val="21"/>
          <w:szCs w:val="21"/>
        </w:rPr>
        <w:t>同时达到我校确定的复试分数线的201</w:t>
      </w:r>
      <w:r>
        <w:rPr>
          <w:rFonts w:hint="eastAsia" w:ascii="宋体" w:hAnsi="宋体"/>
          <w:sz w:val="21"/>
          <w:szCs w:val="21"/>
          <w:lang w:val="en-US" w:eastAsia="zh-CN"/>
        </w:rPr>
        <w:t>7</w:t>
      </w:r>
      <w:r>
        <w:rPr>
          <w:rFonts w:hint="eastAsia" w:ascii="宋体" w:hAnsi="宋体"/>
          <w:sz w:val="21"/>
          <w:szCs w:val="21"/>
        </w:rPr>
        <w:t>年MBA考生，进行复试。为保证复试工作的顺利进行，特制定本规定。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88" w:lineRule="auto"/>
        <w:ind w:left="0" w:leftChars="0" w:right="0" w:rightChars="0"/>
        <w:textAlignment w:val="auto"/>
        <w:outlineLvl w:val="9"/>
        <w:rPr>
          <w:rFonts w:hint="eastAsia" w:ascii="宋体" w:hAnsi="宋体"/>
          <w:b/>
          <w:bCs/>
          <w:sz w:val="21"/>
          <w:szCs w:val="21"/>
        </w:rPr>
      </w:pPr>
      <w:r>
        <w:rPr>
          <w:rFonts w:hint="eastAsia" w:ascii="宋体" w:hAnsi="宋体"/>
          <w:b/>
          <w:bCs/>
          <w:sz w:val="21"/>
          <w:szCs w:val="21"/>
        </w:rPr>
        <w:t>一、复试的目的和原则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88" w:lineRule="auto"/>
        <w:ind w:left="0" w:leftChars="0" w:right="0" w:rightChars="0" w:firstLine="480" w:firstLineChars="200"/>
        <w:textAlignment w:val="auto"/>
        <w:outlineLvl w:val="9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复试的主要目的是全面评判考生的政治素质、英语口语表达能力和听力，以及通过面试考察考生的管理潜质、表达能力、沟通能力、分析能力、应变能力和创新精神等综合素质。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88" w:lineRule="auto"/>
        <w:ind w:left="0" w:leftChars="0" w:right="0" w:rightChars="0" w:firstLine="480" w:firstLineChars="200"/>
        <w:textAlignment w:val="auto"/>
        <w:outlineLvl w:val="9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复试过程中遵循原则公开、程序规范、方法科学、工作细致的原则，通过加强对复试环节及录取过程的监督，确保MBA招生工作有序、规范、公平、公正。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88" w:lineRule="auto"/>
        <w:ind w:left="0" w:leftChars="0" w:right="0" w:rightChars="0"/>
        <w:textAlignment w:val="auto"/>
        <w:outlineLvl w:val="9"/>
        <w:rPr>
          <w:rFonts w:hint="eastAsia" w:ascii="宋体" w:hAnsi="宋体"/>
          <w:b/>
          <w:bCs/>
          <w:sz w:val="21"/>
          <w:szCs w:val="21"/>
        </w:rPr>
      </w:pPr>
      <w:r>
        <w:rPr>
          <w:rFonts w:hint="eastAsia" w:ascii="宋体" w:hAnsi="宋体"/>
          <w:b/>
          <w:bCs/>
          <w:sz w:val="21"/>
          <w:szCs w:val="21"/>
        </w:rPr>
        <w:t>二、复试组织与安排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88" w:lineRule="auto"/>
        <w:ind w:left="0" w:leftChars="0" w:right="0" w:rightChars="0"/>
        <w:textAlignment w:val="auto"/>
        <w:outlineLvl w:val="9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1．在校MBA教育工作领导小组的领导下，由MBA学院负责成立MBA招生复试工作领导小组和MBA招生复试纪检领导小组；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88" w:lineRule="auto"/>
        <w:ind w:left="0" w:leftChars="0" w:right="0" w:rightChars="0"/>
        <w:textAlignment w:val="auto"/>
        <w:outlineLvl w:val="9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2．面试官由校内外专家组成，名单不对外公布，以示公正；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8" w:lineRule="auto"/>
        <w:ind w:left="0" w:leftChars="0" w:right="0" w:rightChars="0"/>
        <w:jc w:val="left"/>
        <w:textAlignment w:val="auto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  <w:lang w:val="en-US" w:eastAsia="zh-CN"/>
        </w:rPr>
        <w:t>3</w:t>
      </w:r>
      <w:r>
        <w:rPr>
          <w:rFonts w:hint="eastAsia" w:ascii="宋体" w:hAnsi="宋体"/>
          <w:sz w:val="21"/>
          <w:szCs w:val="21"/>
        </w:rPr>
        <w:t>．参加复试的考生按照学校通知规定的复试时间进行；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88" w:lineRule="auto"/>
        <w:ind w:left="0" w:leftChars="0" w:right="0" w:rightChars="0"/>
        <w:textAlignment w:val="auto"/>
        <w:outlineLvl w:val="9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  <w:lang w:val="en-US" w:eastAsia="zh-CN"/>
        </w:rPr>
        <w:t>4</w:t>
      </w:r>
      <w:r>
        <w:rPr>
          <w:rFonts w:hint="eastAsia" w:ascii="宋体" w:hAnsi="宋体"/>
          <w:sz w:val="21"/>
          <w:szCs w:val="21"/>
        </w:rPr>
        <w:t>. 面试过程采取全程录像。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88" w:lineRule="auto"/>
        <w:ind w:left="0" w:leftChars="0" w:right="0" w:rightChars="0"/>
        <w:textAlignment w:val="auto"/>
        <w:outlineLvl w:val="9"/>
        <w:rPr>
          <w:rFonts w:hint="eastAsia" w:ascii="宋体" w:hAnsi="宋体"/>
          <w:b/>
          <w:bCs/>
          <w:sz w:val="21"/>
          <w:szCs w:val="21"/>
        </w:rPr>
      </w:pPr>
      <w:r>
        <w:rPr>
          <w:rFonts w:hint="eastAsia" w:ascii="宋体" w:hAnsi="宋体"/>
          <w:b/>
          <w:bCs/>
          <w:sz w:val="21"/>
          <w:szCs w:val="21"/>
          <w:lang w:eastAsia="zh-CN"/>
        </w:rPr>
        <w:t>三、</w:t>
      </w:r>
      <w:r>
        <w:rPr>
          <w:rFonts w:hint="eastAsia" w:ascii="宋体" w:hAnsi="宋体"/>
          <w:b/>
          <w:bCs/>
          <w:sz w:val="21"/>
          <w:szCs w:val="21"/>
        </w:rPr>
        <w:t>复试方式与考核内容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88" w:lineRule="auto"/>
        <w:ind w:left="0" w:leftChars="0" w:right="0" w:rightChars="0"/>
        <w:textAlignment w:val="auto"/>
        <w:outlineLvl w:val="9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1</w:t>
      </w:r>
      <w:r>
        <w:rPr>
          <w:rFonts w:hint="eastAsia" w:ascii="宋体" w:hAnsi="宋体"/>
          <w:sz w:val="21"/>
          <w:szCs w:val="21"/>
          <w:lang w:eastAsia="zh-CN"/>
        </w:rPr>
        <w:t>.</w:t>
      </w:r>
      <w:r>
        <w:rPr>
          <w:rFonts w:hint="eastAsia" w:ascii="宋体" w:hAnsi="宋体"/>
          <w:sz w:val="21"/>
          <w:szCs w:val="21"/>
        </w:rPr>
        <w:t>复试方式</w:t>
      </w:r>
      <w:r>
        <w:rPr>
          <w:rFonts w:hint="eastAsia" w:ascii="宋体" w:hAnsi="宋体"/>
          <w:sz w:val="21"/>
          <w:szCs w:val="21"/>
          <w:lang w:eastAsia="zh-CN"/>
        </w:rPr>
        <w:t>：</w:t>
      </w:r>
      <w:r>
        <w:rPr>
          <w:rFonts w:hint="eastAsia" w:ascii="宋体" w:hAnsi="宋体"/>
          <w:sz w:val="21"/>
          <w:szCs w:val="21"/>
        </w:rPr>
        <w:t>主要采用资格审查、政审、体检、政治理论测试、外语能力测试、面试等方式进行考核。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88" w:lineRule="auto"/>
        <w:ind w:left="0" w:leftChars="0" w:right="0" w:rightChars="0"/>
        <w:textAlignment w:val="auto"/>
        <w:outlineLvl w:val="9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  <w:lang w:val="en-US" w:eastAsia="zh-CN"/>
        </w:rPr>
        <w:t>2.</w:t>
      </w:r>
      <w:r>
        <w:rPr>
          <w:rFonts w:hint="eastAsia" w:ascii="宋体" w:hAnsi="宋体"/>
          <w:sz w:val="21"/>
          <w:szCs w:val="21"/>
        </w:rPr>
        <w:t>复试内容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8" w:lineRule="auto"/>
        <w:ind w:left="0" w:leftChars="0" w:right="0" w:rightChars="0"/>
        <w:jc w:val="left"/>
        <w:textAlignment w:val="auto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（1）政治理论测试：</w:t>
      </w:r>
      <w:r>
        <w:rPr>
          <w:rFonts w:hint="eastAsia" w:ascii="宋体" w:hAnsi="宋体"/>
          <w:sz w:val="21"/>
          <w:szCs w:val="21"/>
          <w:lang w:eastAsia="zh-CN"/>
        </w:rPr>
        <w:t>开卷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8" w:lineRule="auto"/>
        <w:ind w:left="0" w:leftChars="0" w:right="0" w:rightChars="0"/>
        <w:jc w:val="left"/>
        <w:textAlignment w:val="auto"/>
        <w:rPr>
          <w:rFonts w:hint="eastAsia" w:ascii="宋体" w:hAnsi="宋体"/>
          <w:color w:val="0000FF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参考内容：中国发展热点问题及最新两会内容</w:t>
      </w:r>
      <w:r>
        <w:rPr>
          <w:rFonts w:hint="eastAsia" w:ascii="宋体" w:hAnsi="宋体"/>
          <w:sz w:val="21"/>
          <w:szCs w:val="21"/>
          <w:lang w:val="en-US" w:eastAsia="zh-CN"/>
        </w:rPr>
        <w:t>(</w:t>
      </w:r>
      <w:r>
        <w:rPr>
          <w:rFonts w:hint="eastAsia" w:ascii="宋体" w:hAnsi="宋体"/>
          <w:sz w:val="21"/>
          <w:szCs w:val="21"/>
        </w:rPr>
        <w:t>201</w:t>
      </w:r>
      <w:r>
        <w:rPr>
          <w:rFonts w:hint="eastAsia" w:ascii="宋体" w:hAnsi="宋体"/>
          <w:sz w:val="21"/>
          <w:szCs w:val="21"/>
          <w:lang w:val="en-US" w:eastAsia="zh-CN"/>
        </w:rPr>
        <w:t>6</w:t>
      </w:r>
      <w:r>
        <w:rPr>
          <w:rFonts w:hint="eastAsia" w:ascii="宋体" w:hAnsi="宋体"/>
          <w:sz w:val="21"/>
          <w:szCs w:val="21"/>
        </w:rPr>
        <w:t>年9月-20</w:t>
      </w:r>
      <w:r>
        <w:rPr>
          <w:rFonts w:hint="eastAsia" w:ascii="宋体" w:hAnsi="宋体"/>
          <w:sz w:val="21"/>
          <w:szCs w:val="21"/>
          <w:lang w:val="en-US" w:eastAsia="zh-CN"/>
        </w:rPr>
        <w:t>17</w:t>
      </w:r>
      <w:r>
        <w:rPr>
          <w:rFonts w:hint="eastAsia" w:ascii="宋体" w:hAnsi="宋体"/>
          <w:sz w:val="21"/>
          <w:szCs w:val="21"/>
        </w:rPr>
        <w:t>年3月）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88" w:lineRule="auto"/>
        <w:ind w:left="0" w:leftChars="0" w:right="0" w:rightChars="0"/>
        <w:textAlignment w:val="auto"/>
        <w:outlineLvl w:val="9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（2）综合面试：侧重点是为了更全面的了解考生情况，考察其专业知识、综合素质及科研能力等情况。按个人进行面试，每人10分钟。按以下程序进行，首先考生自我介绍；然后考生随机抽取考题，阅读并回答问题，并与老师进行互动讨论，由老师评分。面试过程要有详细的记录，并由复试小组成员当场分别为每位考生打分，平均分即为考生的综合面试成绩。面试时复试小组秘书须认真填写《杭州电子科技大学研究生入学复试记录表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88" w:lineRule="auto"/>
        <w:ind w:left="0" w:leftChars="0" w:right="0" w:rightChars="0"/>
        <w:textAlignment w:val="auto"/>
        <w:outlineLvl w:val="9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（3）外语听力及口语测试：拟录取的所有考生必须参加外语听力及口语测试，按小组进行。程序如下，首先考生自我介绍；然后考生随机抽取考题，阅读并回答问题；最后考生小组根据考题进行小组讨论，由老师评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88" w:lineRule="auto"/>
        <w:ind w:left="0" w:leftChars="0" w:right="0" w:rightChars="0" w:firstLine="480" w:firstLineChars="200"/>
        <w:textAlignment w:val="auto"/>
        <w:outlineLvl w:val="9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以上各科考核成绩满分均为100分，如有一科成绩不足60分，均视为复试不合格，不予录取。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88" w:lineRule="auto"/>
        <w:ind w:left="0" w:leftChars="0" w:right="0" w:rightChars="0"/>
        <w:textAlignment w:val="auto"/>
        <w:outlineLvl w:val="9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  <w:lang w:val="en-US" w:eastAsia="zh-CN"/>
        </w:rPr>
        <w:t>3.</w:t>
      </w:r>
      <w:r>
        <w:rPr>
          <w:rFonts w:hint="eastAsia" w:ascii="宋体" w:hAnsi="宋体"/>
          <w:sz w:val="21"/>
          <w:szCs w:val="21"/>
        </w:rPr>
        <w:t>复试评判标准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88" w:lineRule="auto"/>
        <w:ind w:left="0" w:leftChars="0" w:right="0" w:rightChars="0"/>
        <w:textAlignment w:val="auto"/>
        <w:outlineLvl w:val="9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（1）资格审查：复试前由中心对复试考生进行报考资格审查，对不符合教育部规定的考生，不予复试。填写《杭州电子科技大学研究生复试资格审查表》，资格审查合格者允许参加复试。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88" w:lineRule="auto"/>
        <w:ind w:left="0" w:leftChars="0" w:right="0" w:rightChars="0"/>
        <w:textAlignment w:val="auto"/>
        <w:outlineLvl w:val="9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（2）政审：填写《杭州电子科技大学思想品德审查表》并由上级单位盖章。思想政治素质和道德品质考核及体检不作量化计入综合成绩，但考核结果不合格者不予录取。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88" w:lineRule="auto"/>
        <w:ind w:left="0" w:leftChars="0" w:right="0" w:rightChars="0"/>
        <w:textAlignment w:val="auto"/>
        <w:outlineLvl w:val="9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（3）体检：所有取得复试资格的考生都必须在复试期间参加体检，体检标准参照教育部、卫生部、中国残联印发的《普通高等学校招生体检工作指导意见》（教学〔2003〕3号）的有关规定，考生体检应二级甲等以上医院进行。检查内容：内科、外科、视力、辨色力、血压、体重、腹部B超（肝、脾、胆、胰、肾）心电图检查、X线胸部检查、血液化验（丙氨酸氨基转移酶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88" w:lineRule="auto"/>
        <w:ind w:left="0" w:leftChars="0" w:right="0" w:rightChars="0"/>
        <w:textAlignment w:val="auto"/>
        <w:outlineLvl w:val="9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（4）综合成绩计算方法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88" w:lineRule="auto"/>
        <w:ind w:left="0" w:leftChars="0" w:right="0" w:rightChars="0" w:firstLine="480" w:firstLineChars="200"/>
        <w:textAlignment w:val="auto"/>
        <w:outlineLvl w:val="9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初试成绩占综合成绩的</w:t>
      </w:r>
      <w:r>
        <w:rPr>
          <w:rFonts w:hint="eastAsia" w:ascii="宋体" w:hAnsi="宋体"/>
          <w:sz w:val="21"/>
          <w:szCs w:val="21"/>
          <w:lang w:val="en-US" w:eastAsia="zh-CN"/>
        </w:rPr>
        <w:t>50</w:t>
      </w:r>
      <w:r>
        <w:rPr>
          <w:rFonts w:hint="eastAsia" w:ascii="宋体" w:hAnsi="宋体"/>
          <w:sz w:val="21"/>
          <w:szCs w:val="21"/>
        </w:rPr>
        <w:t>％，复试成绩占综合成绩的</w:t>
      </w:r>
      <w:r>
        <w:rPr>
          <w:rFonts w:hint="eastAsia" w:ascii="宋体" w:hAnsi="宋体"/>
          <w:sz w:val="21"/>
          <w:szCs w:val="21"/>
          <w:lang w:val="en-US" w:eastAsia="zh-CN"/>
        </w:rPr>
        <w:t>50</w:t>
      </w:r>
      <w:r>
        <w:rPr>
          <w:rFonts w:hint="eastAsia" w:ascii="宋体" w:hAnsi="宋体"/>
          <w:sz w:val="21"/>
          <w:szCs w:val="21"/>
        </w:rPr>
        <w:t>%，其中，复试成绩中专业笔试成绩占综合成绩的15%，面试成绩占综合成绩的</w:t>
      </w:r>
      <w:r>
        <w:rPr>
          <w:rFonts w:hint="eastAsia" w:ascii="宋体" w:hAnsi="宋体"/>
          <w:sz w:val="21"/>
          <w:szCs w:val="21"/>
          <w:lang w:val="en-US" w:eastAsia="zh-CN"/>
        </w:rPr>
        <w:t>30</w:t>
      </w:r>
      <w:r>
        <w:rPr>
          <w:rFonts w:hint="eastAsia" w:ascii="宋体" w:hAnsi="宋体"/>
          <w:sz w:val="21"/>
          <w:szCs w:val="21"/>
        </w:rPr>
        <w:t>%，外语能力测试成绩占综合成绩的5%。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88" w:lineRule="auto"/>
        <w:ind w:left="0" w:leftChars="0" w:right="0" w:rightChars="0" w:firstLine="480" w:firstLineChars="200"/>
        <w:textAlignment w:val="auto"/>
        <w:outlineLvl w:val="9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综合成绩计算公式: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88" w:lineRule="auto"/>
        <w:ind w:left="0" w:leftChars="0" w:right="0" w:rightChars="0" w:firstLine="480" w:firstLineChars="200"/>
        <w:textAlignment w:val="auto"/>
        <w:outlineLvl w:val="9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综合成绩（百分制）=（初试总分/3）×</w:t>
      </w:r>
      <w:r>
        <w:rPr>
          <w:rFonts w:hint="eastAsia" w:ascii="宋体" w:hAnsi="宋体"/>
          <w:sz w:val="21"/>
          <w:szCs w:val="21"/>
          <w:lang w:val="en-US" w:eastAsia="zh-CN"/>
        </w:rPr>
        <w:t>50</w:t>
      </w:r>
      <w:r>
        <w:rPr>
          <w:rFonts w:hint="eastAsia" w:ascii="宋体" w:hAnsi="宋体"/>
          <w:sz w:val="21"/>
          <w:szCs w:val="21"/>
        </w:rPr>
        <w:t>％＋复试成绩（百分制）×</w:t>
      </w:r>
      <w:r>
        <w:rPr>
          <w:rFonts w:hint="eastAsia" w:ascii="宋体" w:hAnsi="宋体"/>
          <w:sz w:val="21"/>
          <w:szCs w:val="21"/>
          <w:lang w:val="en-US" w:eastAsia="zh-CN"/>
        </w:rPr>
        <w:t>50</w:t>
      </w:r>
      <w:r>
        <w:rPr>
          <w:rFonts w:hint="eastAsia" w:ascii="宋体" w:hAnsi="宋体"/>
          <w:sz w:val="21"/>
          <w:szCs w:val="21"/>
        </w:rPr>
        <w:t>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88" w:lineRule="auto"/>
        <w:ind w:left="0" w:leftChars="0" w:right="0" w:rightChars="0" w:firstLine="480" w:firstLineChars="200"/>
        <w:textAlignment w:val="auto"/>
        <w:outlineLvl w:val="9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其中：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88" w:lineRule="auto"/>
        <w:ind w:left="0" w:leftChars="0" w:right="0" w:rightChars="0" w:firstLine="480" w:firstLineChars="200"/>
        <w:textAlignment w:val="auto"/>
        <w:outlineLvl w:val="9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复试成绩（百分制）=笔试成绩（百分制）×</w:t>
      </w:r>
      <w:r>
        <w:rPr>
          <w:rFonts w:hint="eastAsia" w:ascii="宋体" w:hAnsi="宋体"/>
          <w:sz w:val="21"/>
          <w:szCs w:val="21"/>
          <w:lang w:val="en-US" w:eastAsia="zh-CN"/>
        </w:rPr>
        <w:t>30</w:t>
      </w:r>
      <w:r>
        <w:rPr>
          <w:rFonts w:hint="eastAsia" w:ascii="宋体" w:hAnsi="宋体"/>
          <w:sz w:val="21"/>
          <w:szCs w:val="21"/>
        </w:rPr>
        <w:t>％＋面试成绩（百分制）×</w:t>
      </w:r>
      <w:r>
        <w:rPr>
          <w:rFonts w:hint="eastAsia" w:ascii="宋体" w:hAnsi="宋体"/>
          <w:sz w:val="21"/>
          <w:szCs w:val="21"/>
          <w:lang w:val="en-US" w:eastAsia="zh-CN"/>
        </w:rPr>
        <w:t>60</w:t>
      </w:r>
      <w:r>
        <w:rPr>
          <w:rFonts w:hint="eastAsia" w:ascii="宋体" w:hAnsi="宋体"/>
          <w:sz w:val="21"/>
          <w:szCs w:val="21"/>
        </w:rPr>
        <w:t>％+外语能力测试成绩（百分制）×</w:t>
      </w:r>
      <w:r>
        <w:rPr>
          <w:rFonts w:hint="eastAsia" w:ascii="宋体" w:hAnsi="宋体"/>
          <w:sz w:val="21"/>
          <w:szCs w:val="21"/>
          <w:lang w:val="en-US" w:eastAsia="zh-CN"/>
        </w:rPr>
        <w:t>10</w:t>
      </w:r>
      <w:r>
        <w:rPr>
          <w:rFonts w:hint="eastAsia" w:ascii="宋体" w:hAnsi="宋体"/>
          <w:sz w:val="21"/>
          <w:szCs w:val="21"/>
        </w:rPr>
        <w:t>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88" w:lineRule="auto"/>
        <w:ind w:left="0" w:leftChars="0" w:right="0" w:rightChars="0" w:firstLine="480" w:firstLineChars="200"/>
        <w:textAlignment w:val="auto"/>
        <w:outlineLvl w:val="9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面试评分标准（面试百分制）：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88" w:lineRule="auto"/>
        <w:ind w:left="0" w:leftChars="0" w:right="0" w:rightChars="0" w:firstLine="480" w:firstLineChars="200"/>
        <w:textAlignment w:val="auto"/>
        <w:outlineLvl w:val="9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(1)回答问题的准确性和专业素质  30分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88" w:lineRule="auto"/>
        <w:ind w:left="0" w:leftChars="0" w:right="0" w:rightChars="0" w:firstLine="480" w:firstLineChars="200"/>
        <w:textAlignment w:val="auto"/>
        <w:outlineLvl w:val="9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(2)语言表达能力（清晰性、流畅性、逻辑性等）20分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88" w:lineRule="auto"/>
        <w:ind w:left="0" w:leftChars="0" w:right="0" w:rightChars="0" w:firstLine="480" w:firstLineChars="200"/>
        <w:textAlignment w:val="auto"/>
        <w:outlineLvl w:val="9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(3)应变能力（回答迅速、灵敏度、灵活性、知识面等） 20分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88" w:lineRule="auto"/>
        <w:ind w:left="0" w:leftChars="0" w:right="0" w:rightChars="0" w:firstLine="480" w:firstLineChars="200"/>
        <w:textAlignment w:val="auto"/>
        <w:outlineLvl w:val="9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(4)综合素质与能力  30分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88" w:lineRule="auto"/>
        <w:ind w:left="0" w:leftChars="0" w:right="0" w:rightChars="0"/>
        <w:textAlignment w:val="auto"/>
        <w:outlineLvl w:val="9"/>
        <w:rPr>
          <w:rFonts w:hint="eastAsia" w:ascii="宋体" w:hAnsi="宋体"/>
          <w:b/>
          <w:bCs/>
          <w:sz w:val="21"/>
          <w:szCs w:val="21"/>
        </w:rPr>
      </w:pPr>
      <w:r>
        <w:rPr>
          <w:rFonts w:hint="eastAsia" w:ascii="宋体" w:hAnsi="宋体"/>
          <w:b/>
          <w:bCs/>
          <w:sz w:val="21"/>
          <w:szCs w:val="21"/>
          <w:lang w:eastAsia="zh-CN"/>
        </w:rPr>
        <w:t>四</w:t>
      </w:r>
      <w:r>
        <w:rPr>
          <w:rFonts w:hint="eastAsia" w:ascii="宋体" w:hAnsi="宋体"/>
          <w:b/>
          <w:bCs/>
          <w:sz w:val="21"/>
          <w:szCs w:val="21"/>
        </w:rPr>
        <w:t>、复试规定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88" w:lineRule="auto"/>
        <w:ind w:left="0" w:leftChars="0" w:right="0" w:rightChars="0" w:firstLine="480" w:firstLineChars="200"/>
        <w:textAlignment w:val="auto"/>
        <w:outlineLvl w:val="9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1．复试过程中严格执行如下规定：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88" w:lineRule="auto"/>
        <w:ind w:left="0" w:leftChars="0" w:right="0" w:rightChars="0" w:firstLine="480" w:firstLineChars="200"/>
        <w:textAlignment w:val="auto"/>
        <w:outlineLvl w:val="9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① 面试前确定面试组织方式、面试程序以及录取原则，并事先以公开方式向考生公布；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88" w:lineRule="auto"/>
        <w:ind w:left="0" w:leftChars="0" w:right="0" w:rightChars="0" w:firstLine="480" w:firstLineChars="200"/>
        <w:textAlignment w:val="auto"/>
        <w:outlineLvl w:val="9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② 面试结果及录取通知将在面试结束后一周内上网公布并通知考生；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88" w:lineRule="auto"/>
        <w:ind w:left="0" w:leftChars="0" w:right="0" w:rightChars="0" w:firstLine="480" w:firstLineChars="200"/>
        <w:textAlignment w:val="auto"/>
        <w:outlineLvl w:val="9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③ 面试考生现场抽签确定面试排序。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88" w:lineRule="auto"/>
        <w:ind w:left="0" w:leftChars="0" w:right="0" w:rightChars="0" w:firstLine="480" w:firstLineChars="200"/>
        <w:textAlignment w:val="auto"/>
        <w:outlineLvl w:val="9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2．对面试官严格执行如下规定：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88" w:lineRule="auto"/>
        <w:ind w:left="0" w:leftChars="0" w:right="0" w:rightChars="0" w:firstLine="480" w:firstLineChars="200"/>
        <w:textAlignment w:val="auto"/>
        <w:outlineLvl w:val="9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① 面试官面试前需参加统一组织的面试培训；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88" w:lineRule="auto"/>
        <w:ind w:left="0" w:leftChars="0" w:right="0" w:rightChars="0" w:firstLine="480" w:firstLineChars="200"/>
        <w:textAlignment w:val="auto"/>
        <w:outlineLvl w:val="9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② 面试官中途不得离场；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88" w:lineRule="auto"/>
        <w:ind w:left="0" w:leftChars="0" w:right="0" w:rightChars="0" w:firstLine="480" w:firstLineChars="200"/>
        <w:textAlignment w:val="auto"/>
        <w:outlineLvl w:val="9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③ 每组面试方式、面试时间、评分标准均统一；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88" w:lineRule="auto"/>
        <w:ind w:left="0" w:leftChars="0" w:right="0" w:rightChars="0" w:firstLine="480" w:firstLineChars="200"/>
        <w:textAlignment w:val="auto"/>
        <w:outlineLvl w:val="9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④ 面试官必须独立评分并签字确认。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88" w:lineRule="auto"/>
        <w:ind w:left="0" w:leftChars="0" w:right="0" w:rightChars="0"/>
        <w:textAlignment w:val="auto"/>
        <w:outlineLvl w:val="9"/>
        <w:rPr>
          <w:rFonts w:hint="eastAsia" w:ascii="宋体" w:hAnsi="宋体"/>
          <w:b/>
          <w:bCs/>
          <w:sz w:val="21"/>
          <w:szCs w:val="21"/>
          <w:lang w:eastAsia="zh-CN"/>
        </w:rPr>
      </w:pPr>
      <w:r>
        <w:rPr>
          <w:rFonts w:hint="eastAsia" w:ascii="宋体" w:hAnsi="宋体"/>
          <w:b/>
          <w:bCs/>
          <w:sz w:val="21"/>
          <w:szCs w:val="21"/>
          <w:lang w:val="en-US" w:eastAsia="zh-CN"/>
        </w:rPr>
        <w:t>五</w:t>
      </w:r>
      <w:r>
        <w:rPr>
          <w:rFonts w:hint="eastAsia" w:ascii="宋体" w:hAnsi="宋体"/>
          <w:b/>
          <w:bCs/>
          <w:sz w:val="21"/>
          <w:szCs w:val="21"/>
          <w:lang w:eastAsia="zh-CN"/>
        </w:rPr>
        <w:t>、考场规则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88" w:lineRule="auto"/>
        <w:ind w:left="0" w:leftChars="0" w:right="0" w:rightChars="0" w:firstLine="480" w:firstLineChars="200"/>
        <w:textAlignment w:val="auto"/>
        <w:outlineLvl w:val="9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1．每位考生根据顺序号依次参加面试。面试时间</w:t>
      </w:r>
      <w:r>
        <w:rPr>
          <w:rFonts w:hint="eastAsia" w:ascii="宋体" w:hAnsi="宋体"/>
          <w:sz w:val="21"/>
          <w:szCs w:val="21"/>
          <w:lang w:eastAsia="zh-CN"/>
        </w:rPr>
        <w:t>以通知为准</w:t>
      </w:r>
      <w:r>
        <w:rPr>
          <w:rFonts w:hint="eastAsia" w:ascii="宋体" w:hAnsi="宋体"/>
          <w:sz w:val="21"/>
          <w:szCs w:val="21"/>
        </w:rPr>
        <w:t>。每位考生提前10分钟凭身份证到指定工作人员处抽取考题，并准备候考，请服从工作人员指挥。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88" w:lineRule="auto"/>
        <w:ind w:left="0" w:leftChars="0" w:right="0" w:rightChars="0" w:firstLine="480" w:firstLineChars="200"/>
        <w:textAlignment w:val="auto"/>
        <w:outlineLvl w:val="9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2．面试时，考生应保持手机处于关机状态。结束面试的考生应及时离开考场，不得向未面试考生透露面试相关信息。未面试考生也不得向结束面试考生询问面试有关内容。如有违反一经发现，以考试违纪论处，取消录取资格，报上级主管部门，通报考生所在单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88" w:lineRule="auto"/>
        <w:ind w:left="0" w:leftChars="0" w:right="0" w:rightChars="0"/>
        <w:textAlignment w:val="auto"/>
        <w:outlineLvl w:val="9"/>
        <w:rPr>
          <w:rFonts w:hint="eastAsia" w:ascii="宋体" w:hAnsi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/>
          <w:b/>
          <w:bCs/>
          <w:sz w:val="21"/>
          <w:szCs w:val="21"/>
          <w:lang w:val="en-US" w:eastAsia="zh-CN"/>
        </w:rPr>
        <w:t>六、其他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88" w:lineRule="auto"/>
        <w:ind w:left="0" w:leftChars="0" w:right="0" w:rightChars="0" w:firstLine="480" w:firstLineChars="200"/>
        <w:textAlignment w:val="auto"/>
        <w:outlineLvl w:val="9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 xml:space="preserve"> 复试结束后一周内，</w:t>
      </w:r>
      <w:r>
        <w:rPr>
          <w:rFonts w:hint="eastAsia" w:ascii="宋体" w:hAnsi="宋体"/>
          <w:sz w:val="21"/>
          <w:szCs w:val="21"/>
          <w:lang w:eastAsia="zh-CN"/>
        </w:rPr>
        <w:t>我校</w:t>
      </w:r>
      <w:r>
        <w:rPr>
          <w:rFonts w:hint="eastAsia" w:ascii="宋体" w:hAnsi="宋体"/>
          <w:sz w:val="21"/>
          <w:szCs w:val="21"/>
        </w:rPr>
        <w:t>会以短信或电话形式通知录取情况，拟录取的申请调剂考生需在我</w:t>
      </w:r>
      <w:r>
        <w:rPr>
          <w:rFonts w:hint="eastAsia" w:ascii="宋体" w:hAnsi="宋体"/>
          <w:sz w:val="21"/>
          <w:szCs w:val="21"/>
          <w:lang w:eastAsia="zh-CN"/>
        </w:rPr>
        <w:t>学院</w:t>
      </w:r>
      <w:r>
        <w:rPr>
          <w:rFonts w:hint="eastAsia" w:ascii="宋体" w:hAnsi="宋体"/>
          <w:sz w:val="21"/>
          <w:szCs w:val="21"/>
        </w:rPr>
        <w:t>规定时间内登录中国研究生招生信息网调剂通道，操作申请调剂系列程序直至网上最后确认录取。未在规定时间内完成指定程序者视同放弃录取。第一志愿报考我校的考生无需操作网上确认程序。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88" w:lineRule="auto"/>
        <w:ind w:left="0" w:leftChars="0" w:right="0" w:rightChars="0"/>
        <w:textAlignment w:val="auto"/>
        <w:outlineLvl w:val="9"/>
        <w:rPr>
          <w:rFonts w:hint="eastAsia" w:ascii="宋体" w:hAnsi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/>
          <w:b/>
          <w:bCs/>
          <w:sz w:val="21"/>
          <w:szCs w:val="21"/>
          <w:lang w:val="en-US" w:eastAsia="zh-CN"/>
        </w:rPr>
        <w:t>七、本办法的最终解释权归杭州电子科技大学MBA教育中心。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88" w:lineRule="auto"/>
        <w:ind w:left="0" w:leftChars="0" w:right="0" w:rightChars="0" w:firstLine="480" w:firstLineChars="200"/>
        <w:textAlignment w:val="auto"/>
        <w:outlineLvl w:val="9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  <w:lang w:val="en-US" w:eastAsia="zh-CN"/>
        </w:rPr>
        <w:t xml:space="preserve">                                              </w:t>
      </w:r>
      <w:r>
        <w:rPr>
          <w:rFonts w:hint="eastAsia" w:ascii="宋体" w:hAnsi="宋体"/>
          <w:sz w:val="21"/>
          <w:szCs w:val="21"/>
          <w:lang w:eastAsia="zh-CN"/>
        </w:rPr>
        <w:t>杭州电子科技大学</w:t>
      </w:r>
      <w:r>
        <w:rPr>
          <w:rFonts w:hint="eastAsia" w:ascii="宋体" w:hAnsi="宋体"/>
          <w:sz w:val="21"/>
          <w:szCs w:val="21"/>
          <w:lang w:val="en-US" w:eastAsia="zh-CN"/>
        </w:rPr>
        <w:t>MBA教育中心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88" w:lineRule="auto"/>
        <w:ind w:left="0" w:leftChars="0" w:right="0" w:rightChars="0" w:firstLine="480" w:firstLineChars="200"/>
        <w:textAlignment w:val="auto"/>
        <w:outlineLvl w:val="9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  <w:lang w:val="en-US" w:eastAsia="zh-CN"/>
        </w:rPr>
        <w:t xml:space="preserve">                                                           </w:t>
      </w:r>
      <w:r>
        <w:rPr>
          <w:rFonts w:hint="eastAsia" w:ascii="宋体" w:hAnsi="宋体"/>
          <w:sz w:val="21"/>
          <w:szCs w:val="21"/>
        </w:rPr>
        <w:t>201</w:t>
      </w:r>
      <w:r>
        <w:rPr>
          <w:rFonts w:hint="eastAsia" w:ascii="宋体" w:hAnsi="宋体"/>
          <w:sz w:val="21"/>
          <w:szCs w:val="21"/>
          <w:lang w:val="en-US" w:eastAsia="zh-CN"/>
        </w:rPr>
        <w:t>7</w:t>
      </w:r>
      <w:r>
        <w:rPr>
          <w:rFonts w:hint="eastAsia" w:ascii="宋体" w:hAnsi="宋体"/>
          <w:sz w:val="21"/>
          <w:szCs w:val="21"/>
        </w:rPr>
        <w:t>年</w:t>
      </w:r>
      <w:r>
        <w:rPr>
          <w:rFonts w:hint="eastAsia" w:ascii="宋体" w:hAnsi="宋体"/>
          <w:sz w:val="21"/>
          <w:szCs w:val="21"/>
          <w:lang w:val="en-US" w:eastAsia="zh-CN"/>
        </w:rPr>
        <w:t>3</w:t>
      </w:r>
      <w:r>
        <w:rPr>
          <w:rFonts w:hint="eastAsia" w:ascii="宋体" w:hAnsi="宋体"/>
          <w:sz w:val="21"/>
          <w:szCs w:val="21"/>
        </w:rPr>
        <w:t>月</w:t>
      </w:r>
      <w:r>
        <w:rPr>
          <w:rFonts w:hint="eastAsia" w:ascii="宋体" w:hAnsi="宋体"/>
          <w:sz w:val="21"/>
          <w:szCs w:val="21"/>
          <w:lang w:val="en-US" w:eastAsia="zh-CN"/>
        </w:rPr>
        <w:t>16</w:t>
      </w:r>
      <w:r>
        <w:rPr>
          <w:rFonts w:hint="eastAsia" w:ascii="宋体" w:hAnsi="宋体"/>
          <w:sz w:val="21"/>
          <w:szCs w:val="21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88" w:lineRule="auto"/>
        <w:ind w:left="0" w:leftChars="0" w:right="0" w:rightChars="0" w:firstLine="480" w:firstLineChars="200"/>
        <w:textAlignment w:val="auto"/>
        <w:outlineLvl w:val="9"/>
        <w:rPr>
          <w:rFonts w:hint="eastAsia" w:ascii="宋体" w:hAnsi="宋体"/>
          <w:sz w:val="21"/>
          <w:szCs w:val="21"/>
        </w:rPr>
      </w:pPr>
    </w:p>
    <w:sectPr>
      <w:pgSz w:w="11906" w:h="16838"/>
      <w:pgMar w:top="998" w:right="1797" w:bottom="1418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7C68DB"/>
    <w:rsid w:val="067C68DB"/>
    <w:rsid w:val="10BE6947"/>
    <w:rsid w:val="143F3CFD"/>
    <w:rsid w:val="3BA90F31"/>
    <w:rsid w:val="42EA290E"/>
    <w:rsid w:val="712F68A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1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  <w:rPr>
      <w:rFonts w:ascii="宋体" w:hAnsi="宋体"/>
      <w:b/>
      <w:bCs/>
      <w:sz w:val="24"/>
    </w:rPr>
  </w:style>
  <w:style w:type="paragraph" w:styleId="3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  <w:sz w:val="27"/>
      <w:szCs w:val="27"/>
    </w:rPr>
  </w:style>
  <w:style w:type="character" w:styleId="6">
    <w:name w:val="FollowedHyperlink"/>
    <w:basedOn w:val="4"/>
    <w:qFormat/>
    <w:uiPriority w:val="0"/>
    <w:rPr>
      <w:color w:val="000000"/>
      <w:u w:val="none"/>
    </w:rPr>
  </w:style>
  <w:style w:type="character" w:styleId="7">
    <w:name w:val="Emphasis"/>
    <w:basedOn w:val="4"/>
    <w:qFormat/>
    <w:uiPriority w:val="0"/>
    <w:rPr>
      <w:sz w:val="27"/>
      <w:szCs w:val="27"/>
    </w:rPr>
  </w:style>
  <w:style w:type="character" w:styleId="8">
    <w:name w:val="Hyperlink"/>
    <w:basedOn w:val="4"/>
    <w:qFormat/>
    <w:uiPriority w:val="0"/>
    <w:rPr>
      <w:color w:val="000000"/>
      <w:u w:val="none"/>
    </w:rPr>
  </w:style>
  <w:style w:type="character" w:styleId="9">
    <w:name w:val="HTML Code"/>
    <w:basedOn w:val="4"/>
    <w:qFormat/>
    <w:uiPriority w:val="0"/>
    <w:rPr>
      <w:rFonts w:ascii="Courier New" w:hAnsi="Courier New"/>
      <w:sz w:val="27"/>
      <w:szCs w:val="27"/>
    </w:rPr>
  </w:style>
  <w:style w:type="character" w:styleId="10">
    <w:name w:val="HTML Cite"/>
    <w:basedOn w:val="4"/>
    <w:qFormat/>
    <w:uiPriority w:val="0"/>
    <w:rPr>
      <w:sz w:val="27"/>
      <w:szCs w:val="27"/>
    </w:rPr>
  </w:style>
  <w:style w:type="character" w:customStyle="1" w:styleId="12">
    <w:name w:val="hover8"/>
    <w:basedOn w:val="4"/>
    <w:qFormat/>
    <w:uiPriority w:val="0"/>
    <w:rPr>
      <w:color w:val="FF0000"/>
    </w:rPr>
  </w:style>
  <w:style w:type="character" w:customStyle="1" w:styleId="13">
    <w:name w:val="red2"/>
    <w:basedOn w:val="4"/>
    <w:qFormat/>
    <w:uiPriority w:val="0"/>
    <w:rPr>
      <w:color w:val="FF0000"/>
    </w:rPr>
  </w:style>
  <w:style w:type="character" w:customStyle="1" w:styleId="14">
    <w:name w:val="time"/>
    <w:basedOn w:val="4"/>
    <w:qFormat/>
    <w:uiPriority w:val="0"/>
    <w:rPr>
      <w:color w:val="66666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2017-03-01T07:11:00Z</dcterms:created>
  <dc:creator>Administrator</dc:creator>
  <cp:lastModifiedBy>Administrator</cp:lastModifiedBy>
  <dcterms:modified xsi:type="dcterms:W3CDTF">2017-03-16T01:20:17Z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